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8831"/>
      </w:tblGrid>
      <w:tr w:rsidR="000F3C5D" w:rsidRPr="00E53782" w:rsidTr="003819CE">
        <w:trPr>
          <w:trHeight w:val="775"/>
          <w:jc w:val="center"/>
        </w:trPr>
        <w:tc>
          <w:tcPr>
            <w:tcW w:w="9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bookmarkStart w:id="0" w:name="_1298203134"/>
          <w:bookmarkStart w:id="1" w:name="_1298203157"/>
          <w:bookmarkStart w:id="2" w:name="_1298203200"/>
          <w:p w:rsidR="000F3C5D" w:rsidRDefault="000F3C5D" w:rsidP="003819CE">
            <w:pPr>
              <w:pStyle w:val="Standard"/>
              <w:snapToGrid w:val="0"/>
              <w:jc w:val="center"/>
            </w:pPr>
            <w:r>
              <w:object w:dxaOrig="588" w:dyaOrig="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iekt1" o:spid="_x0000_i1025" type="#_x0000_t75" alt="obiekt OLE" style="width:29pt;height:35.45pt;visibility:visible;mso-wrap-style:square" o:ole="">
                  <v:imagedata r:id="rId5" o:title="obiekt OLE"/>
                </v:shape>
                <o:OLEObject Type="Embed" ProgID="Word.Picture.8" ShapeID="Obiekt1" DrawAspect="Content" ObjectID="_1715580867" r:id="rId6"/>
              </w:object>
            </w:r>
            <w:bookmarkEnd w:id="0"/>
            <w:bookmarkEnd w:id="1"/>
            <w:bookmarkEnd w:id="2"/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Nagwek5"/>
              <w:snapToGrid w:val="0"/>
              <w:rPr>
                <w:lang w:val="pl-PL"/>
              </w:rPr>
            </w:pPr>
            <w:r w:rsidRPr="00B94426">
              <w:rPr>
                <w:lang w:val="pl-PL"/>
              </w:rPr>
              <w:t>Urząd Miasta Przeworska</w:t>
            </w:r>
          </w:p>
          <w:p w:rsidR="000F3C5D" w:rsidRPr="00E53782" w:rsidRDefault="000F3C5D" w:rsidP="003819CE">
            <w:pPr>
              <w:pStyle w:val="Standard"/>
              <w:jc w:val="center"/>
            </w:pPr>
            <w:r w:rsidRPr="00B94426">
              <w:rPr>
                <w:rFonts w:ascii="Arial" w:hAnsi="Arial" w:cs="Arial"/>
                <w:sz w:val="18"/>
                <w:lang w:val="pl-PL"/>
              </w:rPr>
              <w:t xml:space="preserve">37-200 Przeworsk, ul. </w:t>
            </w:r>
            <w:r w:rsidRPr="007E6E45">
              <w:rPr>
                <w:rFonts w:ascii="Arial" w:hAnsi="Arial" w:cs="Arial"/>
                <w:sz w:val="18"/>
              </w:rPr>
              <w:t xml:space="preserve">Jagiellońska 10, tel. </w:t>
            </w:r>
            <w:r w:rsidRPr="00E53782">
              <w:rPr>
                <w:rFonts w:ascii="Arial" w:hAnsi="Arial" w:cs="Arial"/>
                <w:sz w:val="18"/>
              </w:rPr>
              <w:t>+48 16 648 78 44</w:t>
            </w:r>
            <w:r w:rsidRPr="00E53782">
              <w:rPr>
                <w:rFonts w:ascii="Arial" w:hAnsi="Arial" w:cs="Arial"/>
                <w:sz w:val="18"/>
              </w:rPr>
              <w:br/>
              <w:t>e-mail:</w:t>
            </w:r>
            <w:r w:rsidR="00E53782" w:rsidRPr="00E53782">
              <w:rPr>
                <w:rStyle w:val="apple-converted-space"/>
                <w:rFonts w:ascii="Arial" w:hAnsi="Arial" w:cs="Arial"/>
                <w:sz w:val="18"/>
              </w:rPr>
              <w:t xml:space="preserve"> </w:t>
            </w:r>
            <w:hyperlink r:id="rId7" w:history="1">
              <w:r w:rsidRPr="00E53782">
                <w:rPr>
                  <w:rStyle w:val="Internetlink"/>
                  <w:rFonts w:ascii="Arial" w:hAnsi="Arial" w:cs="Arial"/>
                  <w:sz w:val="18"/>
                </w:rPr>
                <w:t>info@przeworsk.um.gov.pl</w:t>
              </w:r>
            </w:hyperlink>
            <w:r w:rsidRPr="00E53782">
              <w:rPr>
                <w:rFonts w:ascii="Arial" w:hAnsi="Arial" w:cs="Arial"/>
                <w:sz w:val="18"/>
              </w:rPr>
              <w:t xml:space="preserve">, </w:t>
            </w:r>
            <w:r w:rsidRPr="00E53782">
              <w:rPr>
                <w:rFonts w:ascii="Arial" w:eastAsia="Arial Unicode MS" w:hAnsi="Arial" w:cs="Arial"/>
                <w:sz w:val="18"/>
              </w:rPr>
              <w:t>http://www.przeworsk.um.gov.pl</w:t>
            </w:r>
          </w:p>
        </w:tc>
      </w:tr>
      <w:tr w:rsidR="000F3C5D" w:rsidTr="003819CE">
        <w:trPr>
          <w:jc w:val="center"/>
        </w:trPr>
        <w:tc>
          <w:tcPr>
            <w:tcW w:w="9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Nagwek1"/>
              <w:snapToGrid w:val="0"/>
            </w:pPr>
            <w:r>
              <w:t>KARTA INFORMACYJNA</w:t>
            </w:r>
          </w:p>
        </w:tc>
      </w:tr>
      <w:tr w:rsidR="000F3C5D" w:rsidRPr="007D0D28" w:rsidTr="003819CE">
        <w:trPr>
          <w:jc w:val="center"/>
        </w:trPr>
        <w:tc>
          <w:tcPr>
            <w:tcW w:w="9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165FA0">
            <w:pPr>
              <w:pStyle w:val="NormalnyWeb"/>
              <w:snapToGrid w:val="0"/>
              <w:spacing w:before="0" w:after="0"/>
              <w:jc w:val="center"/>
              <w:rPr>
                <w:lang w:val="pl-PL"/>
              </w:rPr>
            </w:pPr>
            <w:r w:rsidRPr="00B94426">
              <w:rPr>
                <w:rStyle w:val="StrongEmphasis"/>
                <w:rFonts w:ascii="Arial" w:hAnsi="Arial" w:cs="Times New Roman"/>
                <w:color w:val="000000"/>
                <w:sz w:val="18"/>
                <w:szCs w:val="20"/>
                <w:lang w:val="pl-PL"/>
              </w:rPr>
              <w:t>Wydawanie decyzji o</w:t>
            </w:r>
            <w:r w:rsidR="00165FA0">
              <w:rPr>
                <w:rStyle w:val="StrongEmphasis"/>
                <w:rFonts w:ascii="Arial" w:hAnsi="Arial" w:cs="Times New Roman"/>
                <w:color w:val="000000"/>
                <w:sz w:val="18"/>
                <w:szCs w:val="20"/>
                <w:lang w:val="pl-PL"/>
              </w:rPr>
              <w:t xml:space="preserve"> środowiskowych uwarunkowaniach</w:t>
            </w:r>
          </w:p>
        </w:tc>
      </w:tr>
      <w:tr w:rsidR="000F3C5D" w:rsidTr="003819CE">
        <w:trPr>
          <w:trHeight w:val="159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Nagwek4"/>
              <w:snapToGrid w:val="0"/>
            </w:pPr>
            <w:r>
              <w:t>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noProof/>
                <w:sz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Podstawa prawna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pl-PL"/>
              </w:rPr>
              <w:t xml:space="preserve"> </w:t>
            </w:r>
          </w:p>
        </w:tc>
      </w:tr>
      <w:tr w:rsidR="000F3C5D" w:rsidRPr="007D0D28" w:rsidTr="003819CE">
        <w:trPr>
          <w:trHeight w:val="399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2B5F02" w:rsidRPr="007E6E45" w:rsidRDefault="000F3C5D" w:rsidP="002B5F02">
            <w:pPr>
              <w:pStyle w:val="NormalnyWeb"/>
              <w:numPr>
                <w:ilvl w:val="0"/>
                <w:numId w:val="1"/>
              </w:numPr>
              <w:tabs>
                <w:tab w:val="left" w:pos="602"/>
              </w:tabs>
              <w:snapToGrid w:val="0"/>
              <w:spacing w:before="0" w:after="0"/>
              <w:ind w:left="301" w:hanging="301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B94426">
              <w:rPr>
                <w:rFonts w:ascii="Arial" w:hAnsi="Arial" w:cs="Arial"/>
                <w:sz w:val="18"/>
                <w:lang w:val="pl-PL"/>
              </w:rPr>
              <w:t>Ustawa z dnia 3 października 2008 r. o udostępnianiu informacji o środowisku i jego ochronie, udziale społeczeństwa w ochronie środowiska oraz ocenach oddziaływ</w:t>
            </w:r>
            <w:r w:rsidR="00AA16B6">
              <w:rPr>
                <w:rFonts w:ascii="Arial" w:hAnsi="Arial" w:cs="Arial"/>
                <w:sz w:val="18"/>
                <w:lang w:val="pl-PL"/>
              </w:rPr>
              <w:t xml:space="preserve">ania na środowisko </w:t>
            </w:r>
            <w:r w:rsidR="007E6E45"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(t.j. Dz.U. 2022 </w:t>
            </w:r>
            <w:proofErr w:type="gramStart"/>
            <w:r w:rsidR="007E6E45" w:rsidRPr="007E6E45">
              <w:rPr>
                <w:rFonts w:ascii="Arial" w:hAnsi="Arial"/>
                <w:sz w:val="18"/>
                <w:szCs w:val="18"/>
                <w:lang w:val="pl-PL"/>
              </w:rPr>
              <w:t>r</w:t>
            </w:r>
            <w:proofErr w:type="gramEnd"/>
            <w:r w:rsidR="007E6E45" w:rsidRPr="007E6E45">
              <w:rPr>
                <w:rFonts w:ascii="Arial" w:hAnsi="Arial"/>
                <w:sz w:val="18"/>
                <w:szCs w:val="18"/>
                <w:lang w:val="pl-PL"/>
              </w:rPr>
              <w:t>. poz. 1029)</w:t>
            </w:r>
            <w:bookmarkStart w:id="3" w:name="_GoBack"/>
            <w:bookmarkEnd w:id="3"/>
            <w:r w:rsidR="007E6E45"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, </w:t>
            </w:r>
          </w:p>
          <w:p w:rsidR="007E6E45" w:rsidRPr="007D4E51" w:rsidRDefault="007D4E51" w:rsidP="002B5F02">
            <w:pPr>
              <w:pStyle w:val="NormalnyWeb"/>
              <w:numPr>
                <w:ilvl w:val="0"/>
                <w:numId w:val="1"/>
              </w:numPr>
              <w:tabs>
                <w:tab w:val="left" w:pos="602"/>
              </w:tabs>
              <w:snapToGrid w:val="0"/>
              <w:spacing w:before="0" w:after="0"/>
              <w:ind w:left="301" w:hanging="30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Rozporządzenie</w:t>
            </w:r>
            <w:r w:rsidR="007E6E45"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 Rady Ministrów z dnia 10 września 2019 r. w sprawie przedsięwzięć mogących znacząco oddziaływać na środowisko (t.j. Dz.U. </w:t>
            </w:r>
            <w:proofErr w:type="gramStart"/>
            <w:r w:rsidR="007E6E45" w:rsidRPr="007E6E45">
              <w:rPr>
                <w:rFonts w:ascii="Arial" w:hAnsi="Arial"/>
                <w:sz w:val="18"/>
                <w:szCs w:val="18"/>
                <w:lang w:val="pl-PL"/>
              </w:rPr>
              <w:t>z</w:t>
            </w:r>
            <w:proofErr w:type="gramEnd"/>
            <w:r w:rsidR="007E6E45"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 2019 r. poz. 1839)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,</w:t>
            </w:r>
          </w:p>
          <w:p w:rsidR="000F3C5D" w:rsidRPr="007D4E51" w:rsidRDefault="000F3C5D" w:rsidP="007D4E51">
            <w:pPr>
              <w:pStyle w:val="NormalnyWeb"/>
              <w:numPr>
                <w:ilvl w:val="0"/>
                <w:numId w:val="1"/>
              </w:numPr>
              <w:tabs>
                <w:tab w:val="left" w:pos="602"/>
              </w:tabs>
              <w:snapToGrid w:val="0"/>
              <w:spacing w:before="0" w:after="0"/>
              <w:ind w:left="301" w:hanging="30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D4E51">
              <w:rPr>
                <w:rFonts w:ascii="Arial" w:hAnsi="Arial" w:cs="Arial"/>
                <w:sz w:val="18"/>
                <w:lang w:val="pl-PL"/>
              </w:rPr>
              <w:t xml:space="preserve">Ustawa z dnia 16 listopada 2006 r. o </w:t>
            </w:r>
            <w:r w:rsidR="00D763A3" w:rsidRPr="007D4E51">
              <w:rPr>
                <w:rFonts w:ascii="Arial" w:hAnsi="Arial" w:cs="Arial"/>
                <w:sz w:val="18"/>
                <w:lang w:val="pl-PL"/>
              </w:rPr>
              <w:t>opłacie s</w:t>
            </w:r>
            <w:r w:rsidR="00AA16B6" w:rsidRPr="007D4E51">
              <w:rPr>
                <w:rFonts w:ascii="Arial" w:hAnsi="Arial" w:cs="Arial"/>
                <w:sz w:val="18"/>
                <w:lang w:val="pl-PL"/>
              </w:rPr>
              <w:t xml:space="preserve">karbowej </w:t>
            </w:r>
            <w:r w:rsidR="007E6E45" w:rsidRPr="007D4E51">
              <w:rPr>
                <w:rFonts w:ascii="Arial" w:hAnsi="Arial"/>
                <w:sz w:val="16"/>
                <w:szCs w:val="16"/>
                <w:lang w:val="pl-PL"/>
              </w:rPr>
              <w:t xml:space="preserve">(t.j. Dz. U. </w:t>
            </w:r>
            <w:proofErr w:type="gramStart"/>
            <w:r w:rsidR="007E6E45" w:rsidRPr="007D4E51">
              <w:rPr>
                <w:rFonts w:ascii="Arial" w:hAnsi="Arial"/>
                <w:sz w:val="16"/>
                <w:szCs w:val="16"/>
                <w:lang w:val="pl-PL"/>
              </w:rPr>
              <w:t>z</w:t>
            </w:r>
            <w:proofErr w:type="gramEnd"/>
            <w:r w:rsidR="007E6E45" w:rsidRPr="007D4E51">
              <w:rPr>
                <w:rFonts w:ascii="Arial" w:hAnsi="Arial"/>
                <w:sz w:val="16"/>
                <w:szCs w:val="16"/>
                <w:lang w:val="pl-PL"/>
              </w:rPr>
              <w:t xml:space="preserve"> 2021 r. poz. 735 </w:t>
            </w:r>
            <w:r w:rsidR="007D4E51" w:rsidRPr="007D4E51">
              <w:rPr>
                <w:rFonts w:ascii="Arial" w:hAnsi="Arial"/>
                <w:sz w:val="16"/>
                <w:szCs w:val="16"/>
                <w:lang w:val="pl-PL"/>
              </w:rPr>
              <w:t>ze zm</w:t>
            </w:r>
            <w:r w:rsidR="007D4E51">
              <w:rPr>
                <w:rFonts w:ascii="Arial" w:hAnsi="Arial"/>
                <w:sz w:val="16"/>
                <w:szCs w:val="16"/>
                <w:lang w:val="pl-PL"/>
              </w:rPr>
              <w:t>.)</w:t>
            </w:r>
          </w:p>
        </w:tc>
      </w:tr>
      <w:tr w:rsidR="000F3C5D" w:rsidTr="003819CE">
        <w:trPr>
          <w:trHeight w:val="111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0F3C5D" w:rsidRDefault="000F3C5D" w:rsidP="000F3C5D">
            <w:pPr>
              <w:pStyle w:val="Nagwek3"/>
              <w:snapToGrid w:val="0"/>
              <w:jc w:val="both"/>
            </w:pPr>
            <w:r>
              <w:t>Wymagane wnioski</w:t>
            </w:r>
          </w:p>
        </w:tc>
      </w:tr>
      <w:tr w:rsidR="000F3C5D" w:rsidRPr="007D0D28" w:rsidTr="003819CE">
        <w:trPr>
          <w:trHeight w:val="169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B94426">
              <w:rPr>
                <w:rFonts w:ascii="Arial" w:hAnsi="Arial" w:cs="Arial"/>
                <w:sz w:val="18"/>
                <w:lang w:val="pl-PL"/>
              </w:rPr>
              <w:t>Wniosek o wydanie decyzji o śr</w:t>
            </w:r>
            <w:r w:rsidR="00165FA0">
              <w:rPr>
                <w:rFonts w:ascii="Arial" w:hAnsi="Arial" w:cs="Arial"/>
                <w:sz w:val="18"/>
                <w:lang w:val="pl-PL"/>
              </w:rPr>
              <w:t>odowiskowych uwarunkowaniach</w:t>
            </w:r>
            <w:r w:rsidRPr="00B94426">
              <w:rPr>
                <w:rFonts w:ascii="Arial" w:hAnsi="Arial" w:cs="Arial"/>
                <w:sz w:val="18"/>
                <w:lang w:val="pl-PL"/>
              </w:rPr>
              <w:t>.</w:t>
            </w:r>
          </w:p>
        </w:tc>
      </w:tr>
      <w:tr w:rsidR="000F3C5D" w:rsidTr="003819CE">
        <w:trPr>
          <w:trHeight w:val="196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III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Nagwek3"/>
              <w:snapToGrid w:val="0"/>
            </w:pPr>
            <w:r>
              <w:t>Wymagane załączniki</w:t>
            </w:r>
          </w:p>
        </w:tc>
      </w:tr>
      <w:tr w:rsidR="000F3C5D" w:rsidRPr="000468E3" w:rsidTr="003819CE">
        <w:trPr>
          <w:trHeight w:val="498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E6E45" w:rsidRPr="007E6E45" w:rsidRDefault="007E6E45" w:rsidP="007E6E45">
            <w:pPr>
              <w:snapToGrid w:val="0"/>
              <w:spacing w:after="120"/>
              <w:ind w:firstLine="708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Zgodnie z art. 74 ust. 1 ustawy z dnia 3 października 2008 r. o udostępnieniu </w:t>
            </w:r>
            <w:proofErr w:type="gramStart"/>
            <w:r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informacji </w:t>
            </w:r>
            <w:r w:rsidR="000468E3">
              <w:rPr>
                <w:rFonts w:ascii="Arial" w:hAnsi="Arial"/>
                <w:sz w:val="18"/>
                <w:szCs w:val="18"/>
                <w:lang w:val="pl-PL"/>
              </w:rPr>
              <w:t xml:space="preserve">                                     </w:t>
            </w:r>
            <w:r w:rsidRPr="007E6E45">
              <w:rPr>
                <w:rFonts w:ascii="Arial" w:hAnsi="Arial"/>
                <w:sz w:val="18"/>
                <w:szCs w:val="18"/>
                <w:lang w:val="pl-PL"/>
              </w:rPr>
              <w:t>o</w:t>
            </w:r>
            <w:proofErr w:type="gramEnd"/>
            <w:r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 środowisku i jego ochronie, udziale społeczeństwa w ochronie środowiska oraz o ocenach oddziaływania na środowisko (t.j. Dz.U. 2022 </w:t>
            </w:r>
            <w:proofErr w:type="gramStart"/>
            <w:r w:rsidRPr="007E6E45">
              <w:rPr>
                <w:rFonts w:ascii="Arial" w:hAnsi="Arial"/>
                <w:sz w:val="18"/>
                <w:szCs w:val="18"/>
                <w:lang w:val="pl-PL"/>
              </w:rPr>
              <w:t>r</w:t>
            </w:r>
            <w:proofErr w:type="gramEnd"/>
            <w:r w:rsidRPr="007E6E45">
              <w:rPr>
                <w:rFonts w:ascii="Arial" w:hAnsi="Arial"/>
                <w:sz w:val="18"/>
                <w:szCs w:val="18"/>
                <w:lang w:val="pl-PL"/>
              </w:rPr>
              <w:t>. poz. 1029), do wniosku o wydanie decyzji o środowiskowych uwarunkowaniach należy dołączyć: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w przypadku przedsięwzięć mogących 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u w:val="single"/>
                <w:lang w:val="pl-PL"/>
              </w:rPr>
              <w:t>zawsze znacząco oddziaływać na środowisko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– </w:t>
            </w:r>
            <w:proofErr w:type="gramStart"/>
            <w:r w:rsidRPr="007E6E4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 xml:space="preserve">raport </w:t>
            </w:r>
            <w:r w:rsidR="000468E3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 xml:space="preserve">                                </w:t>
            </w:r>
            <w:r w:rsidRPr="007E6E4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o</w:t>
            </w:r>
            <w:proofErr w:type="gramEnd"/>
            <w:r w:rsidRPr="007E6E4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 xml:space="preserve"> oddziaływaniu przedsięwzięcia na środowisko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(</w:t>
            </w:r>
            <w:r w:rsidRPr="007E6E45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zawierający informację, o których mowa w art. 66 ww. ustawy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), a w przypadku, gdy wnioskodawca wystąpił o ustalenie zakresu raportu w trybie art. 69 powyższej ustawy – </w:t>
            </w:r>
            <w:r w:rsidRPr="007E6E4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kartę informacyjną przedsięwzięcia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,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proofErr w:type="gramStart"/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w</w:t>
            </w:r>
            <w:proofErr w:type="gramEnd"/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przypadku przedsięwzięć mogących 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u w:val="single"/>
                <w:lang w:val="pl-PL"/>
              </w:rPr>
              <w:t>potencjalnie znacząco oddziaływać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na środowisko – </w:t>
            </w:r>
            <w:r w:rsidRPr="007E6E4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 xml:space="preserve">kartę informacyjną przedsięwzięcia </w:t>
            </w:r>
            <w:r w:rsidRPr="007E6E4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(</w:t>
            </w:r>
            <w:r w:rsidRPr="007E6E45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sporządzoną zgodnie z art. </w:t>
            </w:r>
            <w:proofErr w:type="spellStart"/>
            <w:r w:rsidRPr="007E6E45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pl-PL" w:eastAsia="pl-PL" w:bidi="ar-SA"/>
              </w:rPr>
              <w:t>62a</w:t>
            </w:r>
            <w:proofErr w:type="spellEnd"/>
            <w:r w:rsidRPr="007E6E45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pl-PL" w:eastAsia="pl-PL" w:bidi="ar-SA"/>
              </w:rPr>
              <w:t xml:space="preserve"> ustawy z dnia 3 października 2008 r. o udostępnianiu informacji o środowisku i jego ochronie, udziale społeczeństwa w ochronie środowiska oraz o ocenach oddziaływania na środowisko),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proofErr w:type="gramStart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poświadczoną</w:t>
            </w:r>
            <w:proofErr w:type="gramEnd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przez właściwy organ </w:t>
            </w:r>
            <w:r w:rsidRPr="007E6E4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pl-PL" w:eastAsia="pl-PL" w:bidi="ar-SA"/>
              </w:rPr>
              <w:t>kopię mapy ewidencyjnej,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w postaci papierowej lub elektronicznej, obejmującej przewidywany teren, na którym będzie realizowane przedsięwzięcie, ora</w:t>
            </w:r>
            <w:r w:rsidR="000468E3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z przewidywany obszar, o którym 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mowa w ust. </w:t>
            </w:r>
            <w:proofErr w:type="spellStart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3a</w:t>
            </w:r>
            <w:proofErr w:type="spellEnd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zdanie drugie;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proofErr w:type="gramStart"/>
            <w:r w:rsidRPr="007E6E4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pl-PL" w:eastAsia="pl-PL" w:bidi="ar-SA"/>
              </w:rPr>
              <w:t>mapę</w:t>
            </w:r>
            <w:proofErr w:type="gramEnd"/>
            <w:r w:rsidRPr="007E6E45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pl-PL" w:eastAsia="pl-PL" w:bidi="ar-SA"/>
              </w:rPr>
              <w:t>,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w postaci papierowej oraz elektronicznej, 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pl-PL" w:eastAsia="pl-PL" w:bidi="ar-SA"/>
              </w:rPr>
              <w:t>w skali zapewniającej czytelność przedstawionych danych z zaznaczonym przewidywanym terenem, na którym będzie realizowane przedsięwzięcie, oraz z zaznaczonym przewidywanym obszarem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, o którym mowa w ust. </w:t>
            </w:r>
            <w:proofErr w:type="spellStart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3a</w:t>
            </w:r>
            <w:proofErr w:type="spellEnd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zdanie drugie, wraz z wyznaczoną odległością, o której mow</w:t>
            </w:r>
            <w:r w:rsidR="007D4E51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a w ust. </w:t>
            </w:r>
            <w:proofErr w:type="spellStart"/>
            <w:r w:rsidR="007D4E51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3a</w:t>
            </w:r>
            <w:proofErr w:type="spellEnd"/>
            <w:r w:rsidR="007D4E51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pkt 1; w przypadku 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przedsięwzięć innych niż wymienione w pkt 4 mapę sporządza się na podkładzie wykonanym na podstawie kopii mapy ewidencyjnej, o której mowa w pkt 3;</w:t>
            </w:r>
          </w:p>
          <w:p w:rsidR="007E6E45" w:rsidRPr="007E6E45" w:rsidRDefault="007E6E45" w:rsidP="007E6E45">
            <w:pPr>
              <w:widowControl/>
              <w:numPr>
                <w:ilvl w:val="0"/>
                <w:numId w:val="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</w:pP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pl-PL" w:eastAsia="pl-PL" w:bidi="ar-SA"/>
              </w:rPr>
              <w:t xml:space="preserve">w przypadku przedsięwzięć wymagających koncesji lub decyzji, o których mowa w art. 72 </w:t>
            </w:r>
            <w:proofErr w:type="gramStart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pl-PL" w:eastAsia="pl-PL" w:bidi="ar-SA"/>
              </w:rPr>
              <w:t>ust. 1</w:t>
            </w:r>
            <w:r w:rsidR="007D4E51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pl-PL" w:eastAsia="pl-PL" w:bidi="ar-SA"/>
              </w:rPr>
              <w:t xml:space="preserve">                          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pl-PL" w:eastAsia="pl-PL" w:bidi="ar-SA"/>
              </w:rPr>
              <w:t xml:space="preserve"> pkt</w:t>
            </w:r>
            <w:proofErr w:type="gramEnd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val="pl-PL" w:eastAsia="pl-PL" w:bidi="ar-SA"/>
              </w:rPr>
              <w:t xml:space="preserve"> 4–5,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prowadzonych w granicach przestrzeni niestanowiącej części składowej nieruchomości gruntowej, przedsięwzięć dotyczących urządzeń piętrzących I, II i III klasy budowli, inwestycji w zakresie terminalu, strategicznej inwestycji w zakresie sieci przesyłowej realizowanej na podstawie ustawy </w:t>
            </w:r>
            <w:r w:rsidR="000468E3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                                              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z dnia 24 lipca 2015 r. o przygotowaniu i realizacji strategicznych inwestycji w zakresie sieci przesyłowych oraz strategicznej inwestycji w sektorze naftow</w:t>
            </w:r>
            <w:r w:rsidR="007D4E51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ym zamiast kopii mapy, o której 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mowa w pkt 3 – mapę przedstawiającą dane sytuacyjne i wysokościowe, sporządzoną w skali umożliwiającej szczegółowe przedstawienie przebiegu granic terenu, którego dotyczy wniosek, o</w:t>
            </w:r>
            <w:r w:rsidR="000468E3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raz obejmującą obszar, o którym </w:t>
            </w:r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mowa w </w:t>
            </w:r>
            <w:proofErr w:type="gramStart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ust</w:t>
            </w:r>
            <w:proofErr w:type="gramEnd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. </w:t>
            </w:r>
            <w:proofErr w:type="spellStart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>3a</w:t>
            </w:r>
            <w:proofErr w:type="spellEnd"/>
            <w:r w:rsidRPr="007E6E45">
              <w:rPr>
                <w:rFonts w:ascii="Arial" w:eastAsia="Times New Roman" w:hAnsi="Arial" w:cs="Arial"/>
                <w:kern w:val="0"/>
                <w:sz w:val="18"/>
                <w:szCs w:val="18"/>
                <w:lang w:val="pl-PL" w:eastAsia="pl-PL" w:bidi="ar-SA"/>
              </w:rPr>
              <w:t xml:space="preserve"> zdanie drugie;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gramStart"/>
            <w:r w:rsidRPr="007E6E45">
              <w:rPr>
                <w:rFonts w:ascii="Arial" w:eastAsia="SimSun" w:hAnsi="Arial" w:cs="Arial"/>
                <w:b/>
                <w:sz w:val="18"/>
                <w:szCs w:val="18"/>
                <w:lang w:val="pl-PL" w:eastAsia="zh-CN" w:bidi="hi-IN"/>
              </w:rPr>
              <w:t>wypis</w:t>
            </w:r>
            <w:proofErr w:type="gramEnd"/>
            <w:r w:rsidRPr="007E6E45">
              <w:rPr>
                <w:rFonts w:ascii="Arial" w:eastAsia="SimSun" w:hAnsi="Arial" w:cs="Arial"/>
                <w:b/>
                <w:sz w:val="18"/>
                <w:szCs w:val="18"/>
                <w:lang w:val="pl-PL" w:eastAsia="zh-CN" w:bidi="hi-IN"/>
              </w:rPr>
              <w:t xml:space="preserve"> z rejestru gruntów lub inny dokument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, w postaci papierowej lub elektronicznej, wydane przez organ prowadzący ewidencję gruntów i budynków, pozwalający na ustalenie stron postępowania, zawierający, co najmniej numer działki ewidencyjnej oraz, o ile zostały ujawnione: numer jej księgi wieczystej, imię i nazwisko albo nazwę oraz adres podmiotu ewidencyjnego, obejmujący przewidywany teren, na którym będzie realizowane przedsięw</w:t>
            </w:r>
            <w:r w:rsidR="007D4E51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zięcie, oraz obejmujący obszar, o którym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mowa w ust. </w:t>
            </w:r>
            <w:proofErr w:type="spellStart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3a</w:t>
            </w:r>
            <w:proofErr w:type="spellEnd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zdanie drugie, z zastrzeżeniem ust. </w:t>
            </w:r>
            <w:proofErr w:type="spellStart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1a</w:t>
            </w:r>
            <w:proofErr w:type="spellEnd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;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w przypadku przedsięwzięć wymagających decyzji, o której mowa w art. 72 ust. 1 pkt 10, wykaz działek przewidzianych do prowadzenia prac przygotowawczych polegających na wycince drzew i </w:t>
            </w:r>
            <w:proofErr w:type="gramStart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krzewów, </w:t>
            </w:r>
            <w:r w:rsidR="007D4E51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                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o</w:t>
            </w:r>
            <w:proofErr w:type="gramEnd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ile prace</w:t>
            </w:r>
            <w:r w:rsidR="007D4E51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takie przewidziane są do realizacji;</w:t>
            </w:r>
            <w:r w:rsidR="007D4E51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                      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gramStart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analizę</w:t>
            </w:r>
            <w:proofErr w:type="gramEnd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kosztów i korzyści, o której mowa w art. </w:t>
            </w:r>
            <w:proofErr w:type="spellStart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10a</w:t>
            </w:r>
            <w:proofErr w:type="spellEnd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ust. 1 ustawy z dnia 10 kwietnia 1997 r. − Prawo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lastRenderedPageBreak/>
              <w:t xml:space="preserve">energetyczne (Dz. U. </w:t>
            </w:r>
            <w:proofErr w:type="gramStart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z</w:t>
            </w:r>
            <w:proofErr w:type="gramEnd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 xml:space="preserve"> 2021 r. poz. 716, z późn. </w:t>
            </w:r>
            <w:proofErr w:type="gramStart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zm</w:t>
            </w:r>
            <w:proofErr w:type="gramEnd"/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.);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240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proofErr w:type="gramStart"/>
            <w:r w:rsidRPr="007E6E45">
              <w:rPr>
                <w:rFonts w:ascii="Arial" w:hAnsi="Arial"/>
                <w:sz w:val="18"/>
                <w:szCs w:val="18"/>
                <w:lang w:val="pl-PL"/>
              </w:rPr>
              <w:t>w</w:t>
            </w:r>
            <w:proofErr w:type="gramEnd"/>
            <w:r w:rsidRPr="007E6E45">
              <w:rPr>
                <w:rFonts w:ascii="Arial" w:hAnsi="Arial"/>
                <w:sz w:val="18"/>
                <w:szCs w:val="18"/>
                <w:lang w:val="pl-PL"/>
              </w:rPr>
              <w:t xml:space="preserve"> przypadku, gdy wniosek składany jest przez pełnomocnika dokument stwierdzający udzielenie pełnomocnictwa (odpis, wypis lub kopia - zgodnie z art. 33. § 3 ustawa z dnia 14 czerwca 1960 r. Kodeks postępowania administracyjnego </w:t>
            </w:r>
            <w:r w:rsidRPr="007E6E45">
              <w:rPr>
                <w:rFonts w:ascii="Arial" w:hAnsi="Arial"/>
                <w:sz w:val="16"/>
                <w:szCs w:val="16"/>
                <w:lang w:val="pl-PL"/>
              </w:rPr>
              <w:t xml:space="preserve">(t.j. Dz. U. </w:t>
            </w:r>
            <w:proofErr w:type="gramStart"/>
            <w:r w:rsidRPr="007E6E45">
              <w:rPr>
                <w:rFonts w:ascii="Arial" w:hAnsi="Arial"/>
                <w:sz w:val="16"/>
                <w:szCs w:val="16"/>
                <w:lang w:val="pl-PL"/>
              </w:rPr>
              <w:t>z</w:t>
            </w:r>
            <w:proofErr w:type="gramEnd"/>
            <w:r w:rsidRPr="007E6E45">
              <w:rPr>
                <w:rFonts w:ascii="Arial" w:hAnsi="Arial"/>
                <w:sz w:val="16"/>
                <w:szCs w:val="16"/>
                <w:lang w:val="pl-PL"/>
              </w:rPr>
              <w:t xml:space="preserve"> 2021 r. poz. 735 ze zm.),</w:t>
            </w:r>
          </w:p>
          <w:p w:rsidR="007E6E45" w:rsidRPr="007E6E45" w:rsidRDefault="007E6E45" w:rsidP="007E6E45">
            <w:pPr>
              <w:numPr>
                <w:ilvl w:val="0"/>
                <w:numId w:val="5"/>
              </w:numPr>
              <w:snapToGrid w:val="0"/>
              <w:spacing w:after="240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proofErr w:type="gramStart"/>
            <w:r w:rsidRPr="007E6E45">
              <w:rPr>
                <w:rFonts w:ascii="Arial" w:eastAsia="SimSun" w:hAnsi="Arial" w:cs="Arial"/>
                <w:b/>
                <w:sz w:val="18"/>
                <w:szCs w:val="18"/>
                <w:lang w:val="pl-PL" w:eastAsia="zh-CN" w:bidi="hi-IN"/>
              </w:rPr>
              <w:t>dowód</w:t>
            </w:r>
            <w:proofErr w:type="gramEnd"/>
            <w:r w:rsidRPr="007E6E45">
              <w:rPr>
                <w:rFonts w:ascii="Arial" w:eastAsia="SimSun" w:hAnsi="Arial" w:cs="Arial"/>
                <w:b/>
                <w:sz w:val="18"/>
                <w:szCs w:val="18"/>
                <w:lang w:val="pl-PL" w:eastAsia="zh-CN" w:bidi="hi-IN"/>
              </w:rPr>
              <w:t xml:space="preserve"> uiszczenia opłaty skarbowej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.</w:t>
            </w:r>
          </w:p>
          <w:p w:rsidR="007E6E45" w:rsidRPr="007E6E45" w:rsidRDefault="007E6E45" w:rsidP="000468E3">
            <w:pPr>
              <w:ind w:firstLine="360"/>
              <w:jc w:val="both"/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</w:pP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Jeżeli liczba stron postępowania w sprawie wydania decyzji</w:t>
            </w:r>
            <w:r w:rsidRPr="007E6E45">
              <w:rPr>
                <w:rFonts w:eastAsia="SimSun" w:cs="Mangal"/>
                <w:szCs w:val="21"/>
                <w:lang w:val="pl-PL" w:eastAsia="zh-CN" w:bidi="hi-IN"/>
              </w:rPr>
              <w:t xml:space="preserve">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o środowiskowych uwarunkowaniach przekracza 10, nie wymaga się dołączenia</w:t>
            </w:r>
            <w:r w:rsidRPr="007E6E45">
              <w:rPr>
                <w:rFonts w:eastAsia="SimSun" w:cs="Mangal"/>
                <w:szCs w:val="21"/>
                <w:lang w:val="pl-PL" w:eastAsia="zh-CN" w:bidi="hi-IN"/>
              </w:rPr>
              <w:t xml:space="preserve">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dokumentu, o którym mowa w ust. 1 pkt 6 ww. ustawy. W razie wątpliwości organ może</w:t>
            </w:r>
            <w:r w:rsidRPr="007E6E45">
              <w:rPr>
                <w:rFonts w:eastAsia="SimSun" w:cs="Mangal"/>
                <w:szCs w:val="21"/>
                <w:lang w:val="pl-PL" w:eastAsia="zh-CN" w:bidi="hi-IN"/>
              </w:rPr>
              <w:t xml:space="preserve">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wezwać inwestora do dołączenia dokumentu, o którym mowa w ust. 1 pkt 6 ustawy,</w:t>
            </w:r>
            <w:r w:rsidRPr="007E6E45">
              <w:rPr>
                <w:rFonts w:eastAsia="SimSun" w:cs="Mangal"/>
                <w:szCs w:val="21"/>
                <w:lang w:val="pl-PL" w:eastAsia="zh-CN" w:bidi="hi-IN"/>
              </w:rPr>
              <w:t xml:space="preserve"> </w:t>
            </w:r>
            <w:r w:rsidRPr="007E6E45">
              <w:rPr>
                <w:rFonts w:ascii="Arial" w:eastAsia="SimSun" w:hAnsi="Arial" w:cs="Arial"/>
                <w:sz w:val="18"/>
                <w:szCs w:val="18"/>
                <w:lang w:val="pl-PL" w:eastAsia="zh-CN" w:bidi="hi-IN"/>
              </w:rPr>
              <w:t>w zakresie niezbędnym do wykazania, że liczba stron postępowania przekracza 10.</w:t>
            </w:r>
          </w:p>
          <w:p w:rsidR="000F3C5D" w:rsidRPr="000468E3" w:rsidRDefault="000468E3" w:rsidP="000468E3">
            <w:pPr>
              <w:jc w:val="both"/>
              <w:rPr>
                <w:rFonts w:ascii="Arial" w:eastAsia="SimSun" w:hAnsi="Arial"/>
                <w:i/>
                <w:iCs/>
                <w:sz w:val="18"/>
                <w:szCs w:val="18"/>
                <w:lang w:val="pl-PL" w:eastAsia="zh-CN" w:bidi="hi-IN"/>
              </w:rPr>
            </w:pPr>
            <w:r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 xml:space="preserve">       </w:t>
            </w:r>
            <w:r w:rsidR="007E6E45" w:rsidRPr="007E6E45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Zgodnie z art. 74 ust. 2 ww. ustawy</w:t>
            </w:r>
            <w:r w:rsidR="007E6E45" w:rsidRPr="007E6E45">
              <w:rPr>
                <w:rFonts w:ascii="Arial" w:eastAsia="Times New Roman" w:hAnsi="Arial" w:cs="Times New Roman"/>
                <w:b/>
                <w:bCs/>
                <w:i/>
                <w:iCs/>
                <w:sz w:val="18"/>
                <w:szCs w:val="18"/>
                <w:lang w:val="pl-PL"/>
              </w:rPr>
              <w:t xml:space="preserve"> 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oraz każdego organu opiniującego i uzgadniającego. </w:t>
            </w:r>
            <w:r w:rsidR="007E6E45" w:rsidRPr="007E6E45">
              <w:rPr>
                <w:rFonts w:ascii="Arial" w:eastAsia="Times New Roman" w:hAnsi="Arial" w:cs="Times New Roman"/>
                <w:bCs/>
                <w:i/>
                <w:iCs/>
                <w:sz w:val="18"/>
                <w:szCs w:val="18"/>
                <w:lang w:val="pl-PL"/>
              </w:rPr>
              <w:t xml:space="preserve">(4 </w:t>
            </w:r>
            <w:proofErr w:type="gramStart"/>
            <w:r w:rsidR="007E6E45" w:rsidRPr="007E6E45">
              <w:rPr>
                <w:rFonts w:ascii="Arial" w:eastAsia="Times New Roman" w:hAnsi="Arial" w:cs="Times New Roman"/>
                <w:bCs/>
                <w:i/>
                <w:iCs/>
                <w:sz w:val="18"/>
                <w:szCs w:val="18"/>
                <w:lang w:val="pl-PL"/>
              </w:rPr>
              <w:t>egz</w:t>
            </w:r>
            <w:proofErr w:type="gramEnd"/>
            <w:r w:rsidR="007E6E45" w:rsidRPr="007E6E45">
              <w:rPr>
                <w:rFonts w:ascii="Arial" w:eastAsia="Times New Roman" w:hAnsi="Arial" w:cs="Times New Roman"/>
                <w:bCs/>
                <w:i/>
                <w:iCs/>
                <w:sz w:val="18"/>
                <w:szCs w:val="18"/>
                <w:lang w:val="pl-PL"/>
              </w:rPr>
              <w:t>.).</w:t>
            </w:r>
          </w:p>
        </w:tc>
      </w:tr>
      <w:tr w:rsidR="000F3C5D" w:rsidTr="00983AA5">
        <w:trPr>
          <w:trHeight w:val="170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468E3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lastRenderedPageBreak/>
              <w:t xml:space="preserve">     </w:t>
            </w:r>
          </w:p>
          <w:p w:rsidR="000468E3" w:rsidRDefault="000468E3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Dokumenty do wglądu</w:t>
            </w:r>
          </w:p>
        </w:tc>
      </w:tr>
      <w:tr w:rsidR="000F3C5D" w:rsidRPr="00F66D8E" w:rsidTr="00983AA5">
        <w:trPr>
          <w:trHeight w:val="170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F66D8E" w:rsidRDefault="000F3C5D" w:rsidP="00F66D8E">
            <w:pPr>
              <w:pStyle w:val="Standard"/>
              <w:snapToGrid w:val="0"/>
              <w:ind w:right="252"/>
              <w:rPr>
                <w:rFonts w:ascii="Arial" w:hAnsi="Arial" w:cs="Arial"/>
                <w:sz w:val="18"/>
                <w:lang w:val="pl-PL"/>
              </w:rPr>
            </w:pPr>
            <w:r w:rsidRPr="00F66D8E">
              <w:rPr>
                <w:rFonts w:ascii="Arial" w:hAnsi="Arial" w:cs="Arial"/>
                <w:sz w:val="18"/>
                <w:lang w:val="pl-PL"/>
              </w:rPr>
              <w:t>brak</w:t>
            </w:r>
          </w:p>
        </w:tc>
      </w:tr>
      <w:tr w:rsidR="000F3C5D" w:rsidTr="00983AA5">
        <w:trPr>
          <w:trHeight w:val="170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V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Opłaty</w:t>
            </w:r>
          </w:p>
        </w:tc>
      </w:tr>
      <w:tr w:rsidR="000F3C5D" w:rsidRPr="007D0D28" w:rsidTr="00983AA5">
        <w:trPr>
          <w:trHeight w:val="57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983AA5" w:rsidRDefault="000F3C5D" w:rsidP="00983AA5">
            <w:pPr>
              <w:pStyle w:val="Standard"/>
              <w:numPr>
                <w:ilvl w:val="0"/>
                <w:numId w:val="4"/>
              </w:numPr>
              <w:ind w:right="10"/>
              <w:jc w:val="both"/>
              <w:rPr>
                <w:lang w:val="pl-PL"/>
              </w:rPr>
            </w:pPr>
            <w:r w:rsidRPr="0025600D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205 zł</w:t>
            </w:r>
            <w:r w:rsidRPr="0025600D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opłata skarbowa za wydanie decyzji o</w:t>
            </w:r>
            <w:r w:rsidR="00983AA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środowiskowych uwarunkowaniach</w:t>
            </w:r>
            <w:r w:rsidR="00983AA5"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val="pl-PL"/>
              </w:rPr>
              <w:t>*</w:t>
            </w:r>
          </w:p>
          <w:p w:rsidR="00983AA5" w:rsidRPr="00983AA5" w:rsidRDefault="00983AA5" w:rsidP="00983AA5">
            <w:pPr>
              <w:pStyle w:val="Standard"/>
              <w:numPr>
                <w:ilvl w:val="0"/>
                <w:numId w:val="4"/>
              </w:numPr>
              <w:ind w:right="10"/>
              <w:jc w:val="both"/>
              <w:rPr>
                <w:sz w:val="18"/>
                <w:szCs w:val="18"/>
                <w:lang w:val="pl-PL"/>
              </w:rPr>
            </w:pPr>
            <w:r w:rsidRPr="00983AA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105 zł</w:t>
            </w:r>
            <w:r w:rsidRPr="00983AA5">
              <w:rPr>
                <w:rFonts w:ascii="Arial" w:hAnsi="Arial" w:cs="Arial"/>
                <w:sz w:val="18"/>
                <w:szCs w:val="18"/>
                <w:lang w:val="pl-PL"/>
              </w:rPr>
              <w:t xml:space="preserve"> - przeniesienie decyzji o środowiskowych uwarunkowaniach na rzecz innej osoby</w:t>
            </w:r>
            <w:r w:rsidRPr="00983AA5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*</w:t>
            </w:r>
            <w:r w:rsidRPr="00983AA5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</w:t>
            </w:r>
          </w:p>
          <w:p w:rsidR="00983AA5" w:rsidRPr="007D4E51" w:rsidRDefault="00983AA5" w:rsidP="007D4E51">
            <w:pPr>
              <w:ind w:left="720" w:right="1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l-PL"/>
              </w:rPr>
              <w:t xml:space="preserve">* </w:t>
            </w:r>
            <w:r w:rsidRPr="00983AA5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pl-PL"/>
              </w:rPr>
              <w:t xml:space="preserve">według stawki określonej w części I ust. 45, kol. 3 ustawy z dnia 16 listopada 2006 r. o opłacie skarbowej </w:t>
            </w:r>
            <w:r w:rsidR="00857CD1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pl-PL"/>
              </w:rPr>
              <w:br/>
            </w:r>
            <w:r w:rsidR="007D4E51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</w:t>
            </w:r>
            <w:r w:rsidR="007D4E51" w:rsidRPr="007D4E51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 xml:space="preserve">(Dz.U. </w:t>
            </w:r>
            <w:proofErr w:type="gramStart"/>
            <w:r w:rsidR="007D4E51" w:rsidRPr="007D4E51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z</w:t>
            </w:r>
            <w:proofErr w:type="gramEnd"/>
            <w:r w:rsidR="007D4E51" w:rsidRPr="007D4E51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 xml:space="preserve"> 2021 r. poz. 1923 </w:t>
            </w:r>
            <w:r w:rsidR="007D4E51" w:rsidRPr="007D4E5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pl-PL" w:eastAsia="ar-SA" w:bidi="ar-SA"/>
              </w:rPr>
              <w:t xml:space="preserve">z późn. </w:t>
            </w:r>
            <w:proofErr w:type="gramStart"/>
            <w:r w:rsidR="007D4E51" w:rsidRPr="007D4E5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pl-PL" w:eastAsia="ar-SA" w:bidi="ar-SA"/>
              </w:rPr>
              <w:t>zm</w:t>
            </w:r>
            <w:proofErr w:type="gramEnd"/>
            <w:r w:rsidR="007D4E51" w:rsidRPr="007D4E5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pl-PL" w:eastAsia="ar-SA" w:bidi="ar-SA"/>
              </w:rPr>
              <w:t>.</w:t>
            </w:r>
            <w:r w:rsidR="007D4E51" w:rsidRPr="007D4E51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val="pl-PL"/>
              </w:rPr>
              <w:t>)</w:t>
            </w:r>
            <w:r w:rsidR="007D4E51" w:rsidRPr="007D4E51">
              <w:rPr>
                <w:rFonts w:ascii="Arial" w:eastAsia="Times New Roman" w:hAnsi="Arial" w:cs="Times New Roman"/>
                <w:i/>
                <w:iCs/>
                <w:sz w:val="18"/>
                <w:szCs w:val="18"/>
                <w:vertAlign w:val="superscript"/>
                <w:lang w:val="pl-PL"/>
              </w:rPr>
              <w:t xml:space="preserve"> </w:t>
            </w:r>
          </w:p>
          <w:p w:rsidR="00983AA5" w:rsidRPr="00983AA5" w:rsidRDefault="00983AA5" w:rsidP="00983AA5">
            <w:pPr>
              <w:pStyle w:val="Standard"/>
              <w:numPr>
                <w:ilvl w:val="0"/>
                <w:numId w:val="4"/>
              </w:numPr>
              <w:ind w:right="10"/>
              <w:jc w:val="both"/>
              <w:rPr>
                <w:lang w:val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 xml:space="preserve">17 </w:t>
            </w:r>
            <w:r w:rsidRPr="00B9442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zł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</w:t>
            </w:r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opłata skarbowa za pełnomocnictwo</w:t>
            </w:r>
            <w:r w:rsidR="007D4E51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.</w:t>
            </w:r>
          </w:p>
          <w:p w:rsidR="00983AA5" w:rsidRPr="00983AA5" w:rsidRDefault="00983AA5" w:rsidP="00983AA5">
            <w:pPr>
              <w:pStyle w:val="Standard"/>
              <w:spacing w:line="276" w:lineRule="auto"/>
              <w:ind w:left="360" w:right="10"/>
              <w:jc w:val="both"/>
              <w:rPr>
                <w:sz w:val="10"/>
                <w:szCs w:val="10"/>
                <w:lang w:val="pl-PL"/>
              </w:rPr>
            </w:pPr>
          </w:p>
          <w:p w:rsidR="00983AA5" w:rsidRDefault="00983AA5" w:rsidP="00983AA5">
            <w:pPr>
              <w:pStyle w:val="Standard"/>
              <w:ind w:right="10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</w:pPr>
            <w:r w:rsidRPr="00983AA5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pl-PL"/>
              </w:rPr>
              <w:t>Obowiązek opłaty skarbowej powstaje z chwilą złożenia wniosku o wydanie decyzji</w:t>
            </w:r>
          </w:p>
          <w:p w:rsidR="004961A2" w:rsidRDefault="0002125C" w:rsidP="004961A2">
            <w:pPr>
              <w:pStyle w:val="Standard"/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Opłatę skarbową</w:t>
            </w:r>
            <w:r w:rsidR="00F66D8E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należy uiścić</w:t>
            </w:r>
            <w:r w:rsidR="00710EC0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:</w:t>
            </w:r>
          </w:p>
          <w:p w:rsidR="004961A2" w:rsidRDefault="000F3C5D" w:rsidP="004961A2">
            <w:pPr>
              <w:pStyle w:val="Standard"/>
              <w:numPr>
                <w:ilvl w:val="0"/>
                <w:numId w:val="10"/>
              </w:numPr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w kasie Urzędu Miasta Przeworska ul. Jagiellońska 10, 37-200 Przeworsk, </w:t>
            </w:r>
            <w:r w:rsidR="00BA71ED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pokój nr 115</w:t>
            </w:r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, piętro I </w:t>
            </w:r>
          </w:p>
          <w:p w:rsidR="004961A2" w:rsidRPr="00987537" w:rsidRDefault="000F3C5D" w:rsidP="004961A2">
            <w:pPr>
              <w:pStyle w:val="Standard"/>
              <w:numPr>
                <w:ilvl w:val="0"/>
                <w:numId w:val="10"/>
              </w:numPr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proofErr w:type="gramStart"/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lub</w:t>
            </w:r>
            <w:proofErr w:type="gramEnd"/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na rachunek b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ankowy Urzędu Miasta Przeworska</w:t>
            </w:r>
            <w:r w:rsidR="0002125C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nr: </w:t>
            </w:r>
            <w:r w:rsidR="00987537" w:rsidRPr="0098753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pl-PL" w:eastAsia="pl-PL" w:bidi="ar-SA"/>
              </w:rPr>
              <w:t>38 1020 4391 0000 6502 0215 1066</w:t>
            </w:r>
          </w:p>
          <w:p w:rsidR="000F3C5D" w:rsidRDefault="00710EC0" w:rsidP="00F70854">
            <w:pPr>
              <w:pStyle w:val="Standard"/>
              <w:ind w:right="10"/>
              <w:jc w:val="both"/>
              <w:rPr>
                <w:rFonts w:ascii="Arial" w:eastAsia="Times New Roman" w:hAnsi="Arial" w:cs="Times New Roman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      </w:t>
            </w:r>
            <w:r w:rsidR="004961A2" w:rsidRPr="00983AA5">
              <w:rPr>
                <w:rFonts w:ascii="Arial" w:eastAsia="Times New Roman" w:hAnsi="Arial" w:cs="Times New Roman"/>
                <w:sz w:val="16"/>
                <w:szCs w:val="16"/>
                <w:lang w:val="pl-PL"/>
              </w:rPr>
              <w:t>(</w:t>
            </w:r>
            <w:r w:rsidR="004961A2" w:rsidRPr="00983AA5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pl-PL"/>
              </w:rPr>
              <w:t>dowód zapłaty może mieć formę wydruku potwierdzającego dokonanie operacji bankowej</w:t>
            </w:r>
            <w:r w:rsidR="004961A2" w:rsidRPr="00983AA5">
              <w:rPr>
                <w:rFonts w:ascii="Arial" w:eastAsia="Times New Roman" w:hAnsi="Arial" w:cs="Times New Roman"/>
                <w:sz w:val="16"/>
                <w:szCs w:val="16"/>
                <w:lang w:val="pl-PL"/>
              </w:rPr>
              <w:t>).</w:t>
            </w:r>
          </w:p>
          <w:p w:rsidR="001576CF" w:rsidRPr="00983AA5" w:rsidRDefault="001576CF" w:rsidP="00F70854">
            <w:pPr>
              <w:pStyle w:val="Standard"/>
              <w:ind w:right="10"/>
              <w:jc w:val="both"/>
              <w:rPr>
                <w:rFonts w:ascii="Arial" w:eastAsia="Times New Roman" w:hAnsi="Arial" w:cs="Times New Roman"/>
                <w:sz w:val="16"/>
                <w:szCs w:val="16"/>
                <w:lang w:val="pl-PL"/>
              </w:rPr>
            </w:pPr>
          </w:p>
          <w:p w:rsidR="000F3C5D" w:rsidRPr="00B94426" w:rsidRDefault="000F3C5D" w:rsidP="004961A2">
            <w:pPr>
              <w:pStyle w:val="Standard"/>
              <w:ind w:right="10"/>
              <w:jc w:val="both"/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</w:pPr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Zwolnione od opłaty skarbowej są m.in. jednostki budżetowe, jednostki samorządu terytorialnego, organizacje pożytku publicznego o</w:t>
            </w:r>
            <w:r w:rsidR="00BB365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>raz inne wymienione w art. 7 ww.</w:t>
            </w:r>
            <w:r w:rsidRPr="00B94426">
              <w:rPr>
                <w:rFonts w:ascii="Arial" w:eastAsia="Times New Roman" w:hAnsi="Arial" w:cs="Times New Roman"/>
                <w:sz w:val="18"/>
                <w:szCs w:val="18"/>
                <w:lang w:val="pl-PL"/>
              </w:rPr>
              <w:t xml:space="preserve"> ustawy.</w:t>
            </w:r>
          </w:p>
        </w:tc>
      </w:tr>
      <w:tr w:rsidR="000F3C5D" w:rsidTr="00983AA5">
        <w:trPr>
          <w:trHeight w:val="170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VI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Nagwek6"/>
              <w:snapToGrid w:val="0"/>
            </w:pPr>
            <w:r>
              <w:t>Termin załatwienia sprawy</w:t>
            </w:r>
          </w:p>
        </w:tc>
      </w:tr>
      <w:tr w:rsidR="000F3C5D" w:rsidRPr="007D0D28" w:rsidTr="003819CE">
        <w:trPr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NormalnyWeb"/>
              <w:tabs>
                <w:tab w:val="left" w:pos="720"/>
                <w:tab w:val="left" w:pos="900"/>
              </w:tabs>
              <w:snapToGrid w:val="0"/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B94426">
              <w:rPr>
                <w:rFonts w:ascii="Arial" w:hAnsi="Arial" w:cs="Arial"/>
                <w:sz w:val="18"/>
                <w:lang w:val="pl-PL"/>
              </w:rPr>
              <w:t>Wydanie decyzji administracyjnej następuje po uzyskaniu opinii i uzgodnień organów pomocniczych.</w:t>
            </w:r>
          </w:p>
        </w:tc>
      </w:tr>
      <w:tr w:rsidR="000F3C5D" w:rsidTr="00983AA5">
        <w:trPr>
          <w:trHeight w:val="170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VII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Miejsce załatwienia sprawy</w:t>
            </w:r>
          </w:p>
        </w:tc>
      </w:tr>
      <w:tr w:rsidR="000F3C5D" w:rsidRPr="007D0D28" w:rsidTr="00983AA5">
        <w:trPr>
          <w:trHeight w:val="170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BA71ED" w:rsidP="003819CE">
            <w:pPr>
              <w:pStyle w:val="Standard"/>
              <w:snapToGrid w:val="0"/>
              <w:ind w:right="252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ul. Jagiellońska 10, pok. 218, tel.: 016 648 78 44 w. 106</w:t>
            </w:r>
            <w:r w:rsidR="000F3C5D" w:rsidRPr="00B94426">
              <w:rPr>
                <w:rFonts w:ascii="Arial" w:hAnsi="Arial" w:cs="Arial"/>
                <w:sz w:val="18"/>
                <w:lang w:val="pl-PL"/>
              </w:rPr>
              <w:t>.</w:t>
            </w:r>
          </w:p>
        </w:tc>
      </w:tr>
      <w:tr w:rsidR="000F3C5D" w:rsidRPr="00BA71ED" w:rsidTr="00983AA5">
        <w:trPr>
          <w:trHeight w:val="170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BA71E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</w:pPr>
            <w:r w:rsidRPr="00BA71ED"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  <w:t>VIII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A71E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  <w:lang w:val="pl-PL"/>
              </w:rPr>
            </w:pPr>
            <w:r w:rsidRPr="00BA71ED">
              <w:rPr>
                <w:rFonts w:ascii="Arial" w:hAnsi="Arial" w:cs="Arial"/>
                <w:b/>
                <w:bCs/>
                <w:sz w:val="18"/>
                <w:lang w:val="pl-PL"/>
              </w:rPr>
              <w:t>Jednostka odpowiedzialna</w:t>
            </w:r>
          </w:p>
        </w:tc>
      </w:tr>
      <w:tr w:rsidR="000F3C5D" w:rsidRPr="00E53782" w:rsidTr="00F70854">
        <w:trPr>
          <w:trHeight w:val="113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BA71ED" w:rsidRDefault="000F3C5D" w:rsidP="003819CE">
            <w:pPr>
              <w:rPr>
                <w:lang w:val="pl-PL"/>
              </w:rPr>
            </w:pP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2125C" w:rsidP="003819CE">
            <w:pPr>
              <w:pStyle w:val="NormalnyWeb"/>
              <w:tabs>
                <w:tab w:val="left" w:pos="8141"/>
              </w:tabs>
              <w:spacing w:before="0" w:after="0"/>
              <w:ind w:right="245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Referat </w:t>
            </w:r>
            <w:r w:rsidR="000F3C5D" w:rsidRPr="00B94426">
              <w:rPr>
                <w:rFonts w:ascii="Arial" w:hAnsi="Arial" w:cs="Arial"/>
                <w:sz w:val="18"/>
                <w:lang w:val="pl-PL"/>
              </w:rPr>
              <w:t>Ochrony Środowiska,</w:t>
            </w:r>
          </w:p>
          <w:p w:rsidR="000F3C5D" w:rsidRPr="007D0D28" w:rsidRDefault="00E53782" w:rsidP="003819CE">
            <w:pPr>
              <w:pStyle w:val="NormalnyWeb"/>
              <w:spacing w:before="0" w:after="0"/>
              <w:ind w:right="249"/>
              <w:rPr>
                <w:rFonts w:ascii="Arial" w:hAnsi="Arial" w:cs="Arial"/>
                <w:sz w:val="18"/>
                <w:lang w:val="pl-PL"/>
              </w:rPr>
            </w:pPr>
            <w:proofErr w:type="gramStart"/>
            <w:r w:rsidRPr="007D0D28">
              <w:rPr>
                <w:rFonts w:ascii="Arial" w:hAnsi="Arial" w:cs="Arial"/>
                <w:sz w:val="18"/>
                <w:lang w:val="pl-PL"/>
              </w:rPr>
              <w:t>e-mail</w:t>
            </w:r>
            <w:proofErr w:type="gramEnd"/>
            <w:r w:rsidRPr="007D0D28">
              <w:rPr>
                <w:rFonts w:ascii="Arial" w:hAnsi="Arial" w:cs="Arial"/>
                <w:sz w:val="18"/>
                <w:lang w:val="pl-PL"/>
              </w:rPr>
              <w:t xml:space="preserve">: </w:t>
            </w:r>
            <w:hyperlink r:id="rId8" w:history="1">
              <w:r w:rsidR="00D96F31" w:rsidRPr="007D0D28">
                <w:rPr>
                  <w:rStyle w:val="Hipercze"/>
                  <w:rFonts w:ascii="Arial" w:hAnsi="Arial" w:cs="Arial"/>
                  <w:sz w:val="18"/>
                  <w:lang w:val="pl-PL"/>
                </w:rPr>
                <w:t>j.</w:t>
              </w:r>
              <w:proofErr w:type="gramStart"/>
              <w:r w:rsidR="00D96F31" w:rsidRPr="007D0D28">
                <w:rPr>
                  <w:rStyle w:val="Hipercze"/>
                  <w:rFonts w:ascii="Arial" w:hAnsi="Arial" w:cs="Arial"/>
                  <w:sz w:val="18"/>
                  <w:lang w:val="pl-PL"/>
                </w:rPr>
                <w:t>klich</w:t>
              </w:r>
              <w:proofErr w:type="gramEnd"/>
              <w:r w:rsidR="00D96F31" w:rsidRPr="007D0D28">
                <w:rPr>
                  <w:rStyle w:val="Hipercze"/>
                  <w:rFonts w:ascii="Arial" w:hAnsi="Arial" w:cs="Arial"/>
                  <w:sz w:val="18"/>
                  <w:lang w:val="pl-PL"/>
                </w:rPr>
                <w:t>@przeworsk.</w:t>
              </w:r>
              <w:proofErr w:type="gramStart"/>
              <w:r w:rsidR="00D96F31" w:rsidRPr="007D0D28">
                <w:rPr>
                  <w:rStyle w:val="Hipercze"/>
                  <w:rFonts w:ascii="Arial" w:hAnsi="Arial" w:cs="Arial"/>
                  <w:sz w:val="18"/>
                  <w:lang w:val="pl-PL"/>
                </w:rPr>
                <w:t>um</w:t>
              </w:r>
              <w:proofErr w:type="gramEnd"/>
              <w:r w:rsidR="00D96F31" w:rsidRPr="007D0D28">
                <w:rPr>
                  <w:rStyle w:val="Hipercze"/>
                  <w:rFonts w:ascii="Arial" w:hAnsi="Arial" w:cs="Arial"/>
                  <w:sz w:val="18"/>
                  <w:lang w:val="pl-PL"/>
                </w:rPr>
                <w:t>.gov.</w:t>
              </w:r>
              <w:proofErr w:type="gramStart"/>
              <w:r w:rsidR="00D96F31" w:rsidRPr="007D0D28">
                <w:rPr>
                  <w:rStyle w:val="Hipercze"/>
                  <w:rFonts w:ascii="Arial" w:hAnsi="Arial" w:cs="Arial"/>
                  <w:sz w:val="18"/>
                  <w:lang w:val="pl-PL"/>
                </w:rPr>
                <w:t>pl</w:t>
              </w:r>
            </w:hyperlink>
            <w:proofErr w:type="gramEnd"/>
          </w:p>
          <w:p w:rsidR="0000020A" w:rsidRPr="00E53782" w:rsidRDefault="00E53782" w:rsidP="003819CE">
            <w:pPr>
              <w:pStyle w:val="NormalnyWeb"/>
              <w:spacing w:before="0" w:after="0"/>
              <w:ind w:right="249"/>
              <w:rPr>
                <w:rFonts w:ascii="Arial" w:hAnsi="Arial" w:cs="Arial"/>
                <w:sz w:val="18"/>
              </w:rPr>
            </w:pPr>
            <w:r w:rsidRPr="00E53782">
              <w:rPr>
                <w:rFonts w:ascii="Arial" w:hAnsi="Arial" w:cs="Arial"/>
                <w:sz w:val="18"/>
              </w:rPr>
              <w:t xml:space="preserve">e-mail: </w:t>
            </w:r>
            <w:hyperlink r:id="rId9" w:history="1">
              <w:proofErr w:type="spellStart"/>
              <w:r w:rsidR="00D96F31" w:rsidRPr="00DD66D0">
                <w:rPr>
                  <w:rStyle w:val="Hipercze"/>
                  <w:rFonts w:ascii="Arial" w:hAnsi="Arial" w:cs="Arial"/>
                  <w:sz w:val="18"/>
                </w:rPr>
                <w:t>e.stepak@przeworsk.um.gov.pl</w:t>
              </w:r>
              <w:proofErr w:type="spellEnd"/>
            </w:hyperlink>
            <w:r w:rsidR="0000020A" w:rsidRPr="00E5378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F3C5D" w:rsidRPr="0002125C" w:rsidTr="003819CE">
        <w:trPr>
          <w:trHeight w:val="232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02125C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</w:pPr>
            <w:r w:rsidRPr="0002125C">
              <w:rPr>
                <w:rFonts w:ascii="Arial" w:eastAsia="Arial Unicode MS" w:hAnsi="Arial" w:cs="Arial"/>
                <w:b/>
                <w:bCs/>
                <w:sz w:val="18"/>
                <w:lang w:val="pl-PL"/>
              </w:rPr>
              <w:t>IX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02125C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  <w:lang w:val="pl-PL"/>
              </w:rPr>
            </w:pPr>
            <w:r w:rsidRPr="0002125C">
              <w:rPr>
                <w:rFonts w:ascii="Arial" w:hAnsi="Arial" w:cs="Arial"/>
                <w:b/>
                <w:bCs/>
                <w:sz w:val="18"/>
                <w:lang w:val="pl-PL"/>
              </w:rPr>
              <w:t>Tryb odwoławczy</w:t>
            </w:r>
          </w:p>
        </w:tc>
      </w:tr>
      <w:tr w:rsidR="000F3C5D" w:rsidRPr="007D0D28" w:rsidTr="003819CE">
        <w:trPr>
          <w:trHeight w:val="131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Pr="0002125C" w:rsidRDefault="000F3C5D" w:rsidP="003819CE">
            <w:pPr>
              <w:rPr>
                <w:lang w:val="pl-PL"/>
              </w:rPr>
            </w:pP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Pr="00B94426" w:rsidRDefault="000F3C5D" w:rsidP="003819CE">
            <w:pPr>
              <w:pStyle w:val="Standard"/>
              <w:tabs>
                <w:tab w:val="left" w:pos="8141"/>
              </w:tabs>
              <w:snapToGrid w:val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B94426">
              <w:rPr>
                <w:rFonts w:ascii="Arial" w:hAnsi="Arial" w:cs="Arial"/>
                <w:sz w:val="18"/>
                <w:lang w:val="pl-PL"/>
              </w:rPr>
              <w:t>Od decyzji służy prawo wniesienia odwołania do Samorządowego Kolegium Odwoławczego w Przemyślu, za pośrednictwem Burmistrza Miasta Przeworska, w terminie 14 dni od daty jej otrzymania.</w:t>
            </w:r>
          </w:p>
        </w:tc>
      </w:tr>
      <w:tr w:rsidR="000F3C5D" w:rsidTr="003819CE">
        <w:trPr>
          <w:trHeight w:val="251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Nagwek3"/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Opłaty za odwołanie</w:t>
            </w:r>
          </w:p>
        </w:tc>
      </w:tr>
      <w:tr w:rsidR="000F3C5D" w:rsidTr="003819CE">
        <w:trPr>
          <w:trHeight w:val="75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brak</w:t>
            </w:r>
          </w:p>
        </w:tc>
      </w:tr>
      <w:tr w:rsidR="000F3C5D" w:rsidTr="003819CE">
        <w:trPr>
          <w:trHeight w:val="226"/>
          <w:jc w:val="center"/>
        </w:trPr>
        <w:tc>
          <w:tcPr>
            <w:tcW w:w="9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>
            <w:pPr>
              <w:pStyle w:val="Standard"/>
              <w:snapToGrid w:val="0"/>
              <w:ind w:right="252"/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XI</w:t>
            </w:r>
          </w:p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0F3C5D" w:rsidRDefault="000F3C5D" w:rsidP="003819CE">
            <w:pPr>
              <w:pStyle w:val="Standard"/>
              <w:snapToGrid w:val="0"/>
              <w:ind w:right="25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0F3C5D" w:rsidRPr="007D0D28" w:rsidTr="00983AA5">
        <w:trPr>
          <w:trHeight w:val="113"/>
          <w:jc w:val="center"/>
        </w:trPr>
        <w:tc>
          <w:tcPr>
            <w:tcW w:w="9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0F3C5D" w:rsidRDefault="000F3C5D" w:rsidP="003819CE"/>
        </w:tc>
        <w:tc>
          <w:tcPr>
            <w:tcW w:w="8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651989" w:rsidRPr="00B94426" w:rsidRDefault="004D7299" w:rsidP="000468E3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lang w:val="pl-PL"/>
              </w:rPr>
            </w:pPr>
            <w:r w:rsidRPr="004D7299">
              <w:rPr>
                <w:rFonts w:ascii="Arial" w:hAnsi="Arial" w:cs="Arial"/>
                <w:sz w:val="18"/>
                <w:lang w:val="pl-PL"/>
              </w:rPr>
              <w:t xml:space="preserve">Stroną postępowania o wydanie decyzji o środowiskowych uwarunkowaniach jest wnioskodawca </w:t>
            </w:r>
            <w:r w:rsidR="0000020A">
              <w:rPr>
                <w:rFonts w:ascii="Arial" w:hAnsi="Arial" w:cs="Arial"/>
                <w:sz w:val="18"/>
                <w:lang w:val="pl-PL"/>
              </w:rPr>
              <w:br/>
            </w:r>
            <w:r w:rsidR="00AA16B6">
              <w:rPr>
                <w:rFonts w:ascii="Arial" w:hAnsi="Arial" w:cs="Arial"/>
                <w:sz w:val="18"/>
                <w:lang w:val="pl-PL"/>
              </w:rPr>
              <w:t xml:space="preserve">oraz podmiot, któremu przysługuje prawo rzeczowe do nieruchomości </w:t>
            </w:r>
            <w:r w:rsidRPr="004D7299">
              <w:rPr>
                <w:rFonts w:ascii="Arial" w:hAnsi="Arial" w:cs="Arial"/>
                <w:sz w:val="18"/>
                <w:lang w:val="pl-PL"/>
              </w:rPr>
              <w:t>znajdującej się</w:t>
            </w:r>
            <w:r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="00AA16B6">
              <w:rPr>
                <w:rFonts w:ascii="Arial" w:hAnsi="Arial" w:cs="Arial"/>
                <w:sz w:val="18"/>
                <w:lang w:val="pl-PL"/>
              </w:rPr>
              <w:t xml:space="preserve">w obszarze, na którym będzie </w:t>
            </w:r>
            <w:r w:rsidRPr="004D7299">
              <w:rPr>
                <w:rFonts w:ascii="Arial" w:hAnsi="Arial" w:cs="Arial"/>
                <w:sz w:val="18"/>
                <w:lang w:val="pl-PL"/>
              </w:rPr>
              <w:t>oddziaływać</w:t>
            </w:r>
            <w:r>
              <w:rPr>
                <w:rFonts w:ascii="Arial" w:hAnsi="Arial" w:cs="Arial"/>
                <w:sz w:val="18"/>
                <w:lang w:val="pl-PL"/>
              </w:rPr>
              <w:t xml:space="preserve"> przed</w:t>
            </w:r>
            <w:r w:rsidR="00BB3656">
              <w:rPr>
                <w:rFonts w:ascii="Arial" w:hAnsi="Arial" w:cs="Arial"/>
                <w:sz w:val="18"/>
                <w:lang w:val="pl-PL"/>
              </w:rPr>
              <w:t>sięwzięcie w wariancie zaproponowanym przez wnioskodawcę, z zastrzeżeniem art. 81 ust. 1 ww. ustawy.</w:t>
            </w:r>
          </w:p>
        </w:tc>
      </w:tr>
    </w:tbl>
    <w:p w:rsidR="00C56255" w:rsidRPr="00983AA5" w:rsidRDefault="00C56255" w:rsidP="00983AA5">
      <w:pPr>
        <w:rPr>
          <w:sz w:val="2"/>
          <w:szCs w:val="2"/>
          <w:lang w:val="pl-PL"/>
        </w:rPr>
      </w:pPr>
    </w:p>
    <w:sectPr w:rsidR="00C56255" w:rsidRPr="00983AA5" w:rsidSect="00983AA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08B"/>
    <w:multiLevelType w:val="hybridMultilevel"/>
    <w:tmpl w:val="DDE4020C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6350E"/>
    <w:multiLevelType w:val="hybridMultilevel"/>
    <w:tmpl w:val="19A2E436"/>
    <w:lvl w:ilvl="0" w:tplc="262CCC34">
      <w:start w:val="1"/>
      <w:numFmt w:val="bullet"/>
      <w:lvlText w:val="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269134CC"/>
    <w:multiLevelType w:val="hybridMultilevel"/>
    <w:tmpl w:val="2CBEE628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30D96"/>
    <w:multiLevelType w:val="hybridMultilevel"/>
    <w:tmpl w:val="CA301DFC"/>
    <w:lvl w:ilvl="0" w:tplc="AB2413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F37E6"/>
    <w:multiLevelType w:val="hybridMultilevel"/>
    <w:tmpl w:val="50DA0B62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5467E0A"/>
    <w:multiLevelType w:val="hybridMultilevel"/>
    <w:tmpl w:val="9AECCE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936E2"/>
    <w:multiLevelType w:val="hybridMultilevel"/>
    <w:tmpl w:val="5EC2D488"/>
    <w:lvl w:ilvl="0" w:tplc="262CC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215B9"/>
    <w:multiLevelType w:val="hybridMultilevel"/>
    <w:tmpl w:val="1450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23324"/>
    <w:multiLevelType w:val="multilevel"/>
    <w:tmpl w:val="46B05372"/>
    <w:styleLink w:val="WW8Num2"/>
    <w:lvl w:ilvl="0">
      <w:numFmt w:val="bullet"/>
      <w:lvlText w:val=""/>
      <w:lvlJc w:val="left"/>
      <w:pPr>
        <w:ind w:left="69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B72AC7"/>
    <w:multiLevelType w:val="hybridMultilevel"/>
    <w:tmpl w:val="9848A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D"/>
    <w:rsid w:val="0000020A"/>
    <w:rsid w:val="0002125C"/>
    <w:rsid w:val="000468E3"/>
    <w:rsid w:val="00084064"/>
    <w:rsid w:val="000F3C5D"/>
    <w:rsid w:val="00106DBA"/>
    <w:rsid w:val="0013180E"/>
    <w:rsid w:val="001576CF"/>
    <w:rsid w:val="00165D8C"/>
    <w:rsid w:val="00165FA0"/>
    <w:rsid w:val="0025600D"/>
    <w:rsid w:val="002B5F02"/>
    <w:rsid w:val="00342FF4"/>
    <w:rsid w:val="00345B22"/>
    <w:rsid w:val="003C68E9"/>
    <w:rsid w:val="003E0493"/>
    <w:rsid w:val="00414F91"/>
    <w:rsid w:val="004961A2"/>
    <w:rsid w:val="0049798C"/>
    <w:rsid w:val="004D7299"/>
    <w:rsid w:val="00651989"/>
    <w:rsid w:val="006D2EFA"/>
    <w:rsid w:val="00710EC0"/>
    <w:rsid w:val="007D0D28"/>
    <w:rsid w:val="007D271A"/>
    <w:rsid w:val="007D4E51"/>
    <w:rsid w:val="007E6E45"/>
    <w:rsid w:val="00857CD1"/>
    <w:rsid w:val="00864915"/>
    <w:rsid w:val="008E6928"/>
    <w:rsid w:val="00983AA5"/>
    <w:rsid w:val="00987537"/>
    <w:rsid w:val="00AA16B6"/>
    <w:rsid w:val="00AE2802"/>
    <w:rsid w:val="00B443B3"/>
    <w:rsid w:val="00BA71ED"/>
    <w:rsid w:val="00BB3656"/>
    <w:rsid w:val="00C31D68"/>
    <w:rsid w:val="00C332BB"/>
    <w:rsid w:val="00C56255"/>
    <w:rsid w:val="00C72BE6"/>
    <w:rsid w:val="00CB0CAC"/>
    <w:rsid w:val="00CC25D6"/>
    <w:rsid w:val="00D763A3"/>
    <w:rsid w:val="00D96F31"/>
    <w:rsid w:val="00E16DF4"/>
    <w:rsid w:val="00E53782"/>
    <w:rsid w:val="00EE13A8"/>
    <w:rsid w:val="00F66D8E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18E1-D2B1-410D-BE1D-73FA454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Standard"/>
    <w:next w:val="Standard"/>
    <w:link w:val="Nagwek1Znak"/>
    <w:rsid w:val="000F3C5D"/>
    <w:pPr>
      <w:keepNext/>
      <w:jc w:val="center"/>
      <w:outlineLvl w:val="0"/>
    </w:pPr>
    <w:rPr>
      <w:rFonts w:ascii="Arial" w:hAnsi="Arial" w:cs="Arial"/>
      <w:b/>
      <w:bCs/>
      <w:sz w:val="18"/>
      <w:szCs w:val="27"/>
    </w:rPr>
  </w:style>
  <w:style w:type="paragraph" w:styleId="Nagwek3">
    <w:name w:val="heading 3"/>
    <w:basedOn w:val="Standard"/>
    <w:next w:val="Standard"/>
    <w:link w:val="Nagwek3Znak"/>
    <w:rsid w:val="000F3C5D"/>
    <w:pPr>
      <w:keepNext/>
      <w:ind w:right="252"/>
      <w:outlineLvl w:val="2"/>
    </w:pPr>
    <w:rPr>
      <w:rFonts w:ascii="Arial" w:hAnsi="Arial" w:cs="Arial"/>
      <w:b/>
      <w:bCs/>
      <w:sz w:val="18"/>
    </w:rPr>
  </w:style>
  <w:style w:type="paragraph" w:styleId="Nagwek4">
    <w:name w:val="heading 4"/>
    <w:basedOn w:val="Standard"/>
    <w:next w:val="Standard"/>
    <w:link w:val="Nagwek4Znak"/>
    <w:rsid w:val="000F3C5D"/>
    <w:pPr>
      <w:keepNext/>
      <w:ind w:right="252"/>
      <w:jc w:val="center"/>
      <w:outlineLvl w:val="3"/>
    </w:pPr>
    <w:rPr>
      <w:rFonts w:ascii="Arial" w:eastAsia="Arial Unicode MS" w:hAnsi="Arial" w:cs="Arial"/>
      <w:b/>
      <w:bCs/>
      <w:sz w:val="18"/>
    </w:rPr>
  </w:style>
  <w:style w:type="paragraph" w:styleId="Nagwek5">
    <w:name w:val="heading 5"/>
    <w:basedOn w:val="Standard"/>
    <w:next w:val="Standard"/>
    <w:link w:val="Nagwek5Znak"/>
    <w:rsid w:val="000F3C5D"/>
    <w:pPr>
      <w:keepNext/>
      <w:ind w:left="175"/>
      <w:jc w:val="center"/>
      <w:outlineLvl w:val="4"/>
    </w:pPr>
    <w:rPr>
      <w:rFonts w:ascii="Arial" w:hAnsi="Arial" w:cs="Arial"/>
      <w:b/>
      <w:bCs/>
      <w:sz w:val="18"/>
    </w:rPr>
  </w:style>
  <w:style w:type="paragraph" w:styleId="Nagwek6">
    <w:name w:val="heading 6"/>
    <w:basedOn w:val="Standard"/>
    <w:next w:val="Standard"/>
    <w:link w:val="Nagwek6Znak"/>
    <w:rsid w:val="000F3C5D"/>
    <w:pPr>
      <w:keepNext/>
      <w:ind w:right="252"/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C5D"/>
    <w:rPr>
      <w:rFonts w:ascii="Arial" w:eastAsia="Andale Sans UI" w:hAnsi="Arial" w:cs="Arial"/>
      <w:b/>
      <w:bCs/>
      <w:kern w:val="3"/>
      <w:sz w:val="18"/>
      <w:szCs w:val="27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rsid w:val="000F3C5D"/>
    <w:rPr>
      <w:rFonts w:ascii="Arial" w:eastAsia="Andale Sans UI" w:hAnsi="Arial" w:cs="Arial"/>
      <w:b/>
      <w:bCs/>
      <w:kern w:val="3"/>
      <w:sz w:val="18"/>
      <w:szCs w:val="24"/>
      <w:lang w:val="de-DE" w:eastAsia="ja-JP" w:bidi="fa-IR"/>
    </w:rPr>
  </w:style>
  <w:style w:type="character" w:customStyle="1" w:styleId="Nagwek4Znak">
    <w:name w:val="Nagłówek 4 Znak"/>
    <w:basedOn w:val="Domylnaczcionkaakapitu"/>
    <w:link w:val="Nagwek4"/>
    <w:rsid w:val="000F3C5D"/>
    <w:rPr>
      <w:rFonts w:ascii="Arial" w:eastAsia="Arial Unicode MS" w:hAnsi="Arial" w:cs="Arial"/>
      <w:b/>
      <w:bCs/>
      <w:kern w:val="3"/>
      <w:sz w:val="18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rsid w:val="000F3C5D"/>
    <w:rPr>
      <w:rFonts w:ascii="Arial" w:eastAsia="Andale Sans UI" w:hAnsi="Arial" w:cs="Arial"/>
      <w:b/>
      <w:bCs/>
      <w:kern w:val="3"/>
      <w:sz w:val="18"/>
      <w:szCs w:val="24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rsid w:val="000F3C5D"/>
    <w:rPr>
      <w:rFonts w:ascii="Arial" w:eastAsia="Andale Sans UI" w:hAnsi="Arial" w:cs="Arial"/>
      <w:b/>
      <w:bCs/>
      <w:kern w:val="3"/>
      <w:sz w:val="18"/>
      <w:szCs w:val="24"/>
      <w:lang w:val="de-DE" w:eastAsia="ja-JP" w:bidi="fa-IR"/>
    </w:rPr>
  </w:style>
  <w:style w:type="paragraph" w:customStyle="1" w:styleId="Standard">
    <w:name w:val="Standard"/>
    <w:rsid w:val="000F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0F3C5D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0F3C5D"/>
  </w:style>
  <w:style w:type="character" w:customStyle="1" w:styleId="Internetlink">
    <w:name w:val="Internet link"/>
    <w:basedOn w:val="Domylnaczcionkaakapitu"/>
    <w:rsid w:val="000F3C5D"/>
    <w:rPr>
      <w:color w:val="0000FF"/>
      <w:u w:val="single"/>
    </w:rPr>
  </w:style>
  <w:style w:type="character" w:customStyle="1" w:styleId="StrongEmphasis">
    <w:name w:val="Strong Emphasis"/>
    <w:rsid w:val="000F3C5D"/>
    <w:rPr>
      <w:b/>
      <w:bCs/>
    </w:rPr>
  </w:style>
  <w:style w:type="numbering" w:customStyle="1" w:styleId="WW8Num2">
    <w:name w:val="WW8Num2"/>
    <w:basedOn w:val="Bezlisty"/>
    <w:rsid w:val="000F3C5D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B443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43B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A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002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lich@przeworsk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zeworsk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stepak@przeworsk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Stępak</dc:creator>
  <cp:keywords/>
  <dc:description/>
  <cp:lastModifiedBy>uzytkownik</cp:lastModifiedBy>
  <cp:revision>27</cp:revision>
  <cp:lastPrinted>2018-12-12T12:44:00Z</cp:lastPrinted>
  <dcterms:created xsi:type="dcterms:W3CDTF">2018-12-07T11:13:00Z</dcterms:created>
  <dcterms:modified xsi:type="dcterms:W3CDTF">2022-06-01T07:28:00Z</dcterms:modified>
</cp:coreProperties>
</file>